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FD3A" w14:textId="77777777" w:rsidR="00C64F8C" w:rsidRDefault="00424BDC">
      <w:pPr>
        <w:pStyle w:val="ViamasterTitle"/>
      </w:pPr>
      <w:r>
        <w:t>LGV Assessor – Course Content &amp; Overview</w:t>
      </w:r>
    </w:p>
    <w:p w14:paraId="65CAA177" w14:textId="77777777" w:rsidR="00C64F8C" w:rsidRDefault="00424BDC">
      <w:r>
        <w:rPr>
          <w:b/>
        </w:rPr>
        <w:t>Viamaster Training</w:t>
      </w:r>
    </w:p>
    <w:p w14:paraId="29A134C3" w14:textId="77777777" w:rsidR="00C64F8C" w:rsidRDefault="00424BDC">
      <w:r>
        <w:t>This programme equips candidates with the skills and structure to assess and report on the proficiency of goods vehicle drivers within your operation. Please note: the LGV Assessor programme prepares candidates to carry out assessments; it does not cover remedial training. If your business requires coaching and development, the LGV Instructor pathway is more suitable as it covers both assessment and instructional techniques.</w:t>
      </w:r>
    </w:p>
    <w:p w14:paraId="2871F136" w14:textId="77777777" w:rsidR="00C64F8C" w:rsidRDefault="00424BDC">
      <w:pPr>
        <w:pStyle w:val="Heading2"/>
      </w:pPr>
      <w:r>
        <w:t>Learning outcomes</w:t>
      </w:r>
    </w:p>
    <w:p w14:paraId="363F6C53" w14:textId="77777777" w:rsidR="00C64F8C" w:rsidRDefault="00424BDC">
      <w:pPr>
        <w:pStyle w:val="ListBullet"/>
      </w:pPr>
      <w:r>
        <w:t>Explain the duties and responsibilities of an LGV Assessor</w:t>
      </w:r>
    </w:p>
    <w:p w14:paraId="3A2B7F79" w14:textId="77777777" w:rsidR="00C64F8C" w:rsidRDefault="00424BDC">
      <w:pPr>
        <w:pStyle w:val="ListBullet"/>
      </w:pPr>
      <w:r>
        <w:t>Plan and conduct objective, safe and legally compliant driver assessments</w:t>
      </w:r>
    </w:p>
    <w:p w14:paraId="31C61E33" w14:textId="77777777" w:rsidR="00C64F8C" w:rsidRDefault="00424BDC">
      <w:pPr>
        <w:pStyle w:val="ListBullet"/>
      </w:pPr>
      <w:r>
        <w:t>Record findings using clear, factual and defensible reports</w:t>
      </w:r>
    </w:p>
    <w:p w14:paraId="18814AD2" w14:textId="77777777" w:rsidR="00C64F8C" w:rsidRDefault="00424BDC">
      <w:r>
        <w:rPr>
          <w:b/>
        </w:rPr>
        <w:t xml:space="preserve">Certification &amp; Recognition. </w:t>
      </w:r>
      <w:r>
        <w:t>All candidates complete an independent assessment leading to recognition as an LGV Assessor. Successful candidates are eligible to register with the National Register of LGV Instructors (NRI) as LGV Assessors.</w:t>
      </w:r>
    </w:p>
    <w:p w14:paraId="332007EC" w14:textId="77777777" w:rsidR="00C64F8C" w:rsidRDefault="00424BDC">
      <w:pPr>
        <w:pStyle w:val="Heading2"/>
      </w:pPr>
      <w:r>
        <w:t>Who is it for?</w:t>
      </w:r>
    </w:p>
    <w:p w14:paraId="6EDCB3F6" w14:textId="77777777" w:rsidR="00C64F8C" w:rsidRDefault="00424BDC">
      <w:pPr>
        <w:pStyle w:val="ListBullet"/>
      </w:pPr>
      <w:r>
        <w:t>Experienced professional LGV drivers</w:t>
      </w:r>
    </w:p>
    <w:p w14:paraId="23F0CC4B" w14:textId="77777777" w:rsidR="00C64F8C" w:rsidRDefault="00424BDC">
      <w:pPr>
        <w:pStyle w:val="ListBullet"/>
      </w:pPr>
      <w:r>
        <w:t>Supervisors or assessors confident in objectively evaluating colleague performance</w:t>
      </w:r>
    </w:p>
    <w:p w14:paraId="67DA30AF" w14:textId="77777777" w:rsidR="00C64F8C" w:rsidRDefault="00424BDC">
      <w:pPr>
        <w:pStyle w:val="ListBullet"/>
      </w:pPr>
      <w:r>
        <w:t>Individuals with strong attention to detail, clear written records and effective verbal communication</w:t>
      </w:r>
    </w:p>
    <w:p w14:paraId="388AA8CE" w14:textId="77777777" w:rsidR="00C64F8C" w:rsidRDefault="00424BDC">
      <w:pPr>
        <w:pStyle w:val="Heading2"/>
      </w:pPr>
      <w:r>
        <w:t>Core content</w:t>
      </w:r>
    </w:p>
    <w:p w14:paraId="3A7AAAA6" w14:textId="77777777" w:rsidR="00C64F8C" w:rsidRDefault="00424BDC">
      <w:pPr>
        <w:pStyle w:val="ListBullet"/>
      </w:pPr>
      <w:r>
        <w:t>Driver licence and eyesight checks</w:t>
      </w:r>
    </w:p>
    <w:p w14:paraId="0EF1648B" w14:textId="77777777" w:rsidR="00C64F8C" w:rsidRDefault="00424BDC">
      <w:pPr>
        <w:pStyle w:val="ListBullet"/>
      </w:pPr>
      <w:r>
        <w:t>Assessment procedures and safety considerations</w:t>
      </w:r>
    </w:p>
    <w:p w14:paraId="5DAAF1D9" w14:textId="77777777" w:rsidR="00C64F8C" w:rsidRDefault="00424BDC">
      <w:pPr>
        <w:pStyle w:val="ListBullet"/>
      </w:pPr>
      <w:r>
        <w:t>Assessment route selection and giving clear directions</w:t>
      </w:r>
    </w:p>
    <w:p w14:paraId="020D0B5F" w14:textId="77777777" w:rsidR="00C64F8C" w:rsidRDefault="00424BDC">
      <w:pPr>
        <w:pStyle w:val="ListBullet"/>
      </w:pPr>
      <w:r>
        <w:t>Use of driver marking sheets and objective scoring</w:t>
      </w:r>
    </w:p>
    <w:p w14:paraId="4979E073" w14:textId="77777777" w:rsidR="00C64F8C" w:rsidRDefault="00424BDC">
      <w:pPr>
        <w:pStyle w:val="ListBullet"/>
      </w:pPr>
      <w:r>
        <w:t>Report writing and feedback techniques</w:t>
      </w:r>
    </w:p>
    <w:p w14:paraId="63A48AAC" w14:textId="77777777" w:rsidR="00C64F8C" w:rsidRDefault="00424BDC">
      <w:pPr>
        <w:pStyle w:val="ListBullet"/>
      </w:pPr>
      <w:r>
        <w:t>Accident/incident, vehicle defect and periodic driving assessments</w:t>
      </w:r>
    </w:p>
    <w:p w14:paraId="3A68D2BC" w14:textId="77777777" w:rsidR="00C64F8C" w:rsidRDefault="00424BDC">
      <w:pPr>
        <w:pStyle w:val="Heading2"/>
      </w:pPr>
      <w:r>
        <w:t>Independent examination (NRI)</w:t>
      </w:r>
    </w:p>
    <w:p w14:paraId="62693F80" w14:textId="77777777" w:rsidR="00C64F8C" w:rsidRDefault="00424BDC">
      <w:r>
        <w:t>The end-point assessment is typically delivered in three parts:</w:t>
      </w:r>
    </w:p>
    <w:p w14:paraId="7AB5FD18" w14:textId="77777777" w:rsidR="00C64F8C" w:rsidRDefault="00424BDC">
      <w:r>
        <w:rPr>
          <w:b/>
        </w:rPr>
        <w:lastRenderedPageBreak/>
        <w:t xml:space="preserve">1. Theory test – </w:t>
      </w:r>
      <w:r>
        <w:t>75 minutes • 70 multiple-choice questions covering assessment techniques, relevant legislation, the Highway Code and eco‑safe driving. Overall pass mark 85% with a minimum of 80% required in each subject area.</w:t>
      </w:r>
    </w:p>
    <w:p w14:paraId="32BB7BA1" w14:textId="77777777" w:rsidR="00C64F8C" w:rsidRDefault="00424BDC">
      <w:r>
        <w:rPr>
          <w:b/>
        </w:rPr>
        <w:t xml:space="preserve">2. Practical driving ability – </w:t>
      </w:r>
      <w:r>
        <w:t>Minimum 60 minutes on-road. No more than 6 driving faults; no serious or dangerous faults permitted. One of two off‑road exercises is selected on the day.</w:t>
      </w:r>
    </w:p>
    <w:p w14:paraId="5D829758" w14:textId="77777777" w:rsidR="00C64F8C" w:rsidRDefault="00424BDC">
      <w:r>
        <w:rPr>
          <w:b/>
        </w:rPr>
        <w:t xml:space="preserve">3. In‑cab assessment (role play) – </w:t>
      </w:r>
      <w:r>
        <w:t>90 minutes total: 15 minutes pre‑assessment briefing and checks; 15 minutes vehicle familiarity and walk‑around checks; 30 minutes on‑road assessment; 30 minutes to complete the written report. Pass mark 50/72 with a minimum of 20 in Part 1 and 31 in Part 2.</w:t>
      </w:r>
    </w:p>
    <w:p w14:paraId="75F4EC39" w14:textId="77777777" w:rsidR="00C64F8C" w:rsidRDefault="00424BDC">
      <w:pPr>
        <w:pStyle w:val="Heading2"/>
      </w:pPr>
      <w:r>
        <w:t>Recommended pre-reading</w:t>
      </w:r>
    </w:p>
    <w:p w14:paraId="50173E11" w14:textId="77777777" w:rsidR="00C64F8C" w:rsidRDefault="00424BDC">
      <w:pPr>
        <w:pStyle w:val="ListBullet"/>
      </w:pPr>
      <w:r>
        <w:t>NRI Assessor Theory Examination Guidance Notes</w:t>
      </w:r>
    </w:p>
    <w:p w14:paraId="26B4F9A7" w14:textId="77777777" w:rsidR="00C64F8C" w:rsidRDefault="00424BDC">
      <w:pPr>
        <w:pStyle w:val="ListBullet"/>
      </w:pPr>
      <w:r>
        <w:t>NRI Assessor Practical Driving Ability Marking Sheet</w:t>
      </w:r>
    </w:p>
    <w:p w14:paraId="07DA4F97" w14:textId="77777777" w:rsidR="00C64F8C" w:rsidRDefault="00424BDC">
      <w:pPr>
        <w:pStyle w:val="ListBullet"/>
      </w:pPr>
      <w:r>
        <w:t>NRI Assessor Assessment Ability Development Guidance Notes</w:t>
      </w:r>
    </w:p>
    <w:p w14:paraId="5D2C181D" w14:textId="77777777" w:rsidR="00C64F8C" w:rsidRDefault="00424BDC">
      <w:pPr>
        <w:pStyle w:val="ListBullet"/>
      </w:pPr>
      <w:r>
        <w:t>The Highway Code (GB or NI, as applicable)</w:t>
      </w:r>
    </w:p>
    <w:p w14:paraId="7FA5FC94" w14:textId="77777777" w:rsidR="00C64F8C" w:rsidRDefault="00424BDC">
      <w:pPr>
        <w:pStyle w:val="ListBullet"/>
      </w:pPr>
      <w:r>
        <w:t>RSA Rules of the Road (Republic of Ireland, if applicable)</w:t>
      </w:r>
    </w:p>
    <w:p w14:paraId="1DD7B720" w14:textId="77777777" w:rsidR="00C64F8C" w:rsidRDefault="00424BDC">
      <w:pPr>
        <w:pStyle w:val="ListBullet"/>
      </w:pPr>
      <w:r>
        <w:t>The Official DVSA Guide to Driving Goods Vehicles</w:t>
      </w:r>
    </w:p>
    <w:p w14:paraId="7798F5C0" w14:textId="77777777" w:rsidR="00C64F8C" w:rsidRDefault="00424BDC">
      <w:pPr>
        <w:pStyle w:val="Heading2"/>
      </w:pPr>
      <w:r>
        <w:t>Delivery &amp; booking</w:t>
      </w:r>
    </w:p>
    <w:p w14:paraId="4218D09E" w14:textId="77777777" w:rsidR="00C64F8C" w:rsidRDefault="00424BDC">
      <w:r>
        <w:rPr>
          <w:b/>
        </w:rPr>
        <w:t xml:space="preserve">Delivery options. </w:t>
      </w:r>
      <w:r>
        <w:t>Courses can be delivered at Viamaster Training (Castleford) or on your site. Theory can also be provided remotely where suitable.</w:t>
      </w:r>
    </w:p>
    <w:p w14:paraId="4D081FA1" w14:textId="4B96175C" w:rsidR="00C64F8C" w:rsidRDefault="00424BDC">
      <w:r>
        <w:rPr>
          <w:b/>
        </w:rPr>
        <w:t xml:space="preserve">How to book. </w:t>
      </w:r>
      <w:r>
        <w:t>Contact Viamaster Training to discuss dates, on-site delivery and pricing. Email: training@viamaster</w:t>
      </w:r>
      <w:r w:rsidR="004F317B">
        <w:t>training</w:t>
      </w:r>
      <w:r>
        <w:t xml:space="preserve">.co.uk • Tel: </w:t>
      </w:r>
      <w:r w:rsidR="004F317B">
        <w:t>0113 3076575</w:t>
      </w:r>
    </w:p>
    <w:p w14:paraId="4BB24259" w14:textId="77777777" w:rsidR="00C64F8C" w:rsidRDefault="00424BDC">
      <w:pPr>
        <w:pStyle w:val="Heading2"/>
      </w:pPr>
      <w:r>
        <w:t>Why choose Viamaster Training</w:t>
      </w:r>
    </w:p>
    <w:p w14:paraId="10A82887" w14:textId="77777777" w:rsidR="00C64F8C" w:rsidRDefault="00424BDC">
      <w:pPr>
        <w:pStyle w:val="ListBullet"/>
      </w:pPr>
      <w:r>
        <w:t>Specialists in transport, warehousing and logistics training</w:t>
      </w:r>
    </w:p>
    <w:p w14:paraId="1E276E81" w14:textId="77777777" w:rsidR="00C64F8C" w:rsidRDefault="00424BDC">
      <w:pPr>
        <w:pStyle w:val="ListBullet"/>
      </w:pPr>
      <w:r>
        <w:t>Excellent candidate feedback and high first‑time pass rates</w:t>
      </w:r>
    </w:p>
    <w:p w14:paraId="69C70BD3" w14:textId="77777777" w:rsidR="00C64F8C" w:rsidRDefault="00424BDC">
      <w:pPr>
        <w:pStyle w:val="ListBullet"/>
      </w:pPr>
      <w:r>
        <w:t>Programmes that build confidence, competence and safety culture</w:t>
      </w:r>
    </w:p>
    <w:p w14:paraId="141D8A00" w14:textId="77777777" w:rsidR="00C64F8C" w:rsidRDefault="00424BDC">
      <w:pPr>
        <w:pStyle w:val="ListBullet"/>
      </w:pPr>
      <w:r>
        <w:t>Instructors and assessors with current industry experience</w:t>
      </w:r>
    </w:p>
    <w:sectPr w:rsidR="00C64F8C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9A5D" w14:textId="77777777" w:rsidR="00C2609F" w:rsidRDefault="00C2609F">
      <w:pPr>
        <w:spacing w:after="0" w:line="240" w:lineRule="auto"/>
      </w:pPr>
      <w:r>
        <w:separator/>
      </w:r>
    </w:p>
  </w:endnote>
  <w:endnote w:type="continuationSeparator" w:id="0">
    <w:p w14:paraId="2F76554B" w14:textId="77777777" w:rsidR="00C2609F" w:rsidRDefault="00C2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546F" w14:textId="77777777" w:rsidR="00C64F8C" w:rsidRDefault="00424BDC">
    <w:pPr>
      <w:pStyle w:val="Footer"/>
      <w:jc w:val="center"/>
    </w:pPr>
    <w:r>
      <w:t>© Viamaster Training — LGV Assessor Course Overview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D95E" w14:textId="77777777" w:rsidR="00C2609F" w:rsidRDefault="00C2609F">
      <w:pPr>
        <w:spacing w:after="0" w:line="240" w:lineRule="auto"/>
      </w:pPr>
      <w:r>
        <w:separator/>
      </w:r>
    </w:p>
  </w:footnote>
  <w:footnote w:type="continuationSeparator" w:id="0">
    <w:p w14:paraId="2414829C" w14:textId="77777777" w:rsidR="00C2609F" w:rsidRDefault="00C26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7373" w14:textId="77777777" w:rsidR="00CF1C27" w:rsidRDefault="00CF1C27" w:rsidP="00CF1C27">
    <w:pPr>
      <w:pStyle w:val="NormalWeb"/>
    </w:pPr>
    <w:r>
      <w:rPr>
        <w:noProof/>
      </w:rPr>
      <w:drawing>
        <wp:inline distT="0" distB="0" distL="0" distR="0" wp14:anchorId="63E2ECCD" wp14:editId="1BC85F0D">
          <wp:extent cx="2230512" cy="581025"/>
          <wp:effectExtent l="0" t="0" r="0" b="0"/>
          <wp:docPr id="1" name="Picture 1" descr="A black background with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orang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7" cy="582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687C6" w14:textId="4E3CAAAD" w:rsidR="00C64F8C" w:rsidRDefault="00C64F8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2706193">
    <w:abstractNumId w:val="8"/>
  </w:num>
  <w:num w:numId="2" w16cid:durableId="1917469935">
    <w:abstractNumId w:val="6"/>
  </w:num>
  <w:num w:numId="3" w16cid:durableId="17508810">
    <w:abstractNumId w:val="5"/>
  </w:num>
  <w:num w:numId="4" w16cid:durableId="1178959122">
    <w:abstractNumId w:val="4"/>
  </w:num>
  <w:num w:numId="5" w16cid:durableId="1753890062">
    <w:abstractNumId w:val="7"/>
  </w:num>
  <w:num w:numId="6" w16cid:durableId="2029133579">
    <w:abstractNumId w:val="3"/>
  </w:num>
  <w:num w:numId="7" w16cid:durableId="1536843108">
    <w:abstractNumId w:val="2"/>
  </w:num>
  <w:num w:numId="8" w16cid:durableId="495849918">
    <w:abstractNumId w:val="1"/>
  </w:num>
  <w:num w:numId="9" w16cid:durableId="26280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1C30"/>
    <w:rsid w:val="0029639D"/>
    <w:rsid w:val="00326F90"/>
    <w:rsid w:val="003C20CC"/>
    <w:rsid w:val="003D42AE"/>
    <w:rsid w:val="00424BDC"/>
    <w:rsid w:val="004F317B"/>
    <w:rsid w:val="00AA1D8D"/>
    <w:rsid w:val="00B47730"/>
    <w:rsid w:val="00C2609F"/>
    <w:rsid w:val="00C64F8C"/>
    <w:rsid w:val="00CB0664"/>
    <w:rsid w:val="00CF1C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389CD"/>
  <w14:defaultImageDpi w14:val="300"/>
  <w15:docId w15:val="{1104AB42-B216-4BD5-97DD-616BD765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ViamasterTitle">
    <w:name w:val="Viamaster Title"/>
    <w:basedOn w:val="Title"/>
    <w:rPr>
      <w:rFonts w:ascii="Calibri" w:hAnsi="Calibri"/>
      <w:b/>
      <w:sz w:val="48"/>
    </w:rPr>
  </w:style>
  <w:style w:type="paragraph" w:styleId="NormalWeb">
    <w:name w:val="Normal (Web)"/>
    <w:basedOn w:val="Normal"/>
    <w:uiPriority w:val="99"/>
    <w:semiHidden/>
    <w:unhideWhenUsed/>
    <w:rsid w:val="00CF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Lizzi Greaves</cp:lastModifiedBy>
  <cp:revision>4</cp:revision>
  <dcterms:created xsi:type="dcterms:W3CDTF">2025-12-16T10:04:00Z</dcterms:created>
  <dcterms:modified xsi:type="dcterms:W3CDTF">2026-01-05T11:46:00Z</dcterms:modified>
  <cp:category/>
</cp:coreProperties>
</file>